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微软雅黑" w:hAnsi="微软雅黑" w:eastAsia="微软雅黑"/>
          <w:b/>
          <w:sz w:val="48"/>
          <w:szCs w:val="44"/>
        </w:rPr>
      </w:pPr>
    </w:p>
    <w:p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20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20</w:t>
      </w:r>
      <w:r>
        <w:rPr>
          <w:rFonts w:ascii="Times New Roman" w:hAnsi="Times New Roman"/>
          <w:b/>
          <w:sz w:val="44"/>
          <w:szCs w:val="44"/>
        </w:rPr>
        <w:t>年度NSFC-广东联合基金</w:t>
      </w:r>
    </w:p>
    <w:p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联合集成项目指南建议表</w:t>
      </w:r>
    </w:p>
    <w:bookmarkEnd w:id="0"/>
    <w:p/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tbl>
      <w:tblPr>
        <w:tblStyle w:val="2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432"/>
        <w:gridCol w:w="1542"/>
        <w:gridCol w:w="1682"/>
        <w:gridCol w:w="30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21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建议集成项目名称：</w:t>
            </w:r>
          </w:p>
        </w:tc>
        <w:tc>
          <w:tcPr>
            <w:tcW w:w="632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321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建议项目所属领域：</w:t>
            </w:r>
          </w:p>
        </w:tc>
        <w:tc>
          <w:tcPr>
            <w:tcW w:w="632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人口与健康</w:t>
            </w: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 </w:t>
            </w:r>
          </w:p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先进材料与智能精密制造 </w:t>
            </w:r>
          </w:p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 xml:space="preserve">智能信息处理与新一代通信 </w:t>
            </w:r>
            <w:r>
              <w:rPr>
                <w:rFonts w:ascii="Times New Roman" w:hAnsi="Times New Roman" w:eastAsia="仿宋_GB2312"/>
                <w:bCs/>
                <w:sz w:val="30"/>
                <w:szCs w:val="3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219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实 施 期 限：</w:t>
            </w:r>
          </w:p>
        </w:tc>
        <w:tc>
          <w:tcPr>
            <w:tcW w:w="6321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ind w:firstLine="700" w:firstLineChars="2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年   月   日   ——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pacing w:val="30"/>
                <w:sz w:val="28"/>
                <w:szCs w:val="28"/>
              </w:rPr>
              <w:t>建议</w:t>
            </w:r>
            <w:r>
              <w:rPr>
                <w:rFonts w:hint="eastAsia" w:ascii="Times New Roman" w:hAnsi="Times New Roman" w:eastAsia="仿宋_GB2312"/>
                <w:bCs/>
                <w:spacing w:val="30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：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依托单位：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称：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联系电话：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Email：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经费预算：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="156" w:beforeLines="50" w:after="156" w:afterLines="50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b/>
        </w:rPr>
      </w:pPr>
    </w:p>
    <w:p>
      <w:pPr>
        <w:jc w:val="center"/>
        <w:rPr>
          <w:rFonts w:ascii="微软雅黑" w:hAnsi="微软雅黑" w:eastAsia="微软雅黑"/>
          <w:b/>
          <w:sz w:val="24"/>
        </w:rPr>
      </w:pP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广东省自然科学基金管理委员会办公室</w:t>
      </w: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201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9</w:t>
      </w:r>
      <w:r>
        <w:rPr>
          <w:rFonts w:ascii="Times New Roman" w:hAnsi="Times New Roman"/>
          <w:b/>
          <w:sz w:val="30"/>
          <w:szCs w:val="30"/>
        </w:rPr>
        <w:t>年3月</w:t>
      </w:r>
    </w:p>
    <w:p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一、立项依据</w:t>
      </w:r>
    </w:p>
    <w:tbl>
      <w:tblPr>
        <w:tblStyle w:val="2"/>
        <w:tblW w:w="8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9" w:hRule="atLeast"/>
          <w:jc w:val="center"/>
        </w:trPr>
        <w:tc>
          <w:tcPr>
            <w:tcW w:w="8986" w:type="dxa"/>
            <w:noWrap w:val="0"/>
            <w:vAlign w:val="top"/>
          </w:tcPr>
          <w:p>
            <w:pPr>
              <w:snapToGrid w:val="0"/>
              <w:spacing w:before="93" w:beforeLines="30" w:after="156" w:afterLines="50" w:line="360" w:lineRule="exact"/>
              <w:ind w:firstLine="402" w:firstLineChars="200"/>
              <w:rPr>
                <w:rFonts w:ascii="宋体" w:hAnsi="宋体" w:cs="宋体"/>
                <w:b/>
                <w:color w:val="333333"/>
              </w:rPr>
            </w:pPr>
            <w:r>
              <w:rPr>
                <w:rFonts w:hint="eastAsia" w:ascii="宋体" w:hAnsi="宋体" w:cs="宋体"/>
                <w:b/>
                <w:color w:val="333333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b/>
                <w:color w:val="333333"/>
              </w:rPr>
              <w:t>集成项目的立项依据</w:t>
            </w:r>
            <w:r>
              <w:rPr>
                <w:rFonts w:hint="eastAsia" w:ascii="宋体" w:hAnsi="宋体" w:cs="宋体"/>
                <w:b/>
              </w:rPr>
              <w:t>及国内外的研究现状和发展趋势</w:t>
            </w:r>
            <w:r>
              <w:rPr>
                <w:rFonts w:hint="eastAsia" w:ascii="宋体" w:hAnsi="宋体" w:cs="宋体"/>
                <w:b/>
                <w:color w:val="333333"/>
              </w:rPr>
              <w:t>，特别需要阐述集成项目资助的必要性。</w:t>
            </w:r>
          </w:p>
          <w:p>
            <w:pPr>
              <w:snapToGrid w:val="0"/>
              <w:spacing w:before="93" w:beforeLines="30" w:after="156" w:afterLines="50" w:line="360" w:lineRule="exact"/>
              <w:ind w:firstLine="402" w:firstLineChars="200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明确研究项目性质（对应条目选择划“</w:t>
            </w:r>
            <w:r>
              <w:rPr>
                <w:rFonts w:hint="eastAsia" w:ascii="宋体" w:hAnsi="宋体" w:cs="宋体"/>
                <w:b/>
              </w:rPr>
              <w:t>√</w:t>
            </w:r>
            <w:r>
              <w:rPr>
                <w:rFonts w:hint="eastAsia" w:ascii="宋体" w:hAnsi="宋体" w:cs="宋体"/>
                <w:b/>
                <w:color w:val="333333"/>
              </w:rPr>
              <w:t>”）：</w:t>
            </w:r>
            <w:r>
              <w:rPr>
                <w:rFonts w:hint="eastAsia" w:ascii="宋体" w:hAnsi="宋体" w:cs="宋体"/>
                <w:bCs/>
                <w:color w:val="333333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333333"/>
              </w:rPr>
              <w:t>□</w:t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基础理论或前瞻性应用基础研究理论；</w:t>
            </w:r>
            <w:r>
              <w:rPr>
                <w:rFonts w:hint="eastAsia" w:ascii="宋体" w:hAnsi="宋体" w:cs="宋体"/>
                <w:bCs/>
                <w:color w:val="333333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333333"/>
              </w:rPr>
              <w:t>□</w:t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前瞻性应用基础研究理论与实验室试验验证平台；</w:t>
            </w:r>
            <w:r>
              <w:rPr>
                <w:rFonts w:hint="eastAsia" w:ascii="宋体" w:hAnsi="宋体" w:cs="宋体"/>
                <w:bCs/>
                <w:color w:val="333333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333333"/>
              </w:rPr>
              <w:t>□</w:t>
            </w:r>
            <w:r>
              <w:rPr>
                <w:rFonts w:hint="eastAsia" w:ascii="宋体" w:hAnsi="宋体" w:cs="宋体"/>
                <w:bCs/>
                <w:color w:val="333333"/>
              </w:rPr>
              <w:t xml:space="preserve"> 前瞻性应用基础研究理论与应用环境试验验证平台。</w:t>
            </w:r>
          </w:p>
          <w:p>
            <w:pPr>
              <w:snapToGrid/>
              <w:spacing w:before="0" w:beforeLines="0" w:after="0" w:afterLines="0" w:line="240" w:lineRule="auto"/>
              <w:ind w:firstLine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eastAsia="仿宋_GB2312"/>
                <w:sz w:val="30"/>
                <w:szCs w:val="28"/>
              </w:rPr>
              <w:t xml:space="preserve">  </w:t>
            </w: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ind w:firstLine="422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before="93" w:beforeLines="30" w:after="156" w:afterLines="50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二、关键科学问题</w:t>
      </w:r>
    </w:p>
    <w:tbl>
      <w:tblPr>
        <w:tblStyle w:val="2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5" w:hRule="atLeast"/>
          <w:jc w:val="center"/>
        </w:trPr>
        <w:tc>
          <w:tcPr>
            <w:tcW w:w="8923" w:type="dxa"/>
            <w:noWrap w:val="0"/>
            <w:vAlign w:val="top"/>
          </w:tcPr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</w:rPr>
              <w:t>项目的科学目标、核心科学问题、围绕解决核心科学问题拟开展的主要研究内容及建议研究方案（科学目标应该明确集中，所凝练的核心科学问题具有基础性和前沿性，学科交叉性强）。</w:t>
            </w: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exact"/>
              <w:ind w:firstLine="482" w:firstLineChars="200"/>
              <w:rPr>
                <w:rFonts w:ascii="宋体" w:hAnsi="宋体" w:eastAsia="宋体" w:cs="宋体"/>
                <w:b/>
                <w:color w:val="333333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    三、预期突破性进展</w:t>
      </w:r>
    </w:p>
    <w:tbl>
      <w:tblPr>
        <w:tblStyle w:val="2"/>
        <w:tblW w:w="8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  <w:jc w:val="center"/>
        </w:trPr>
        <w:tc>
          <w:tcPr>
            <w:tcW w:w="8942" w:type="dxa"/>
            <w:noWrap w:val="0"/>
            <w:vAlign w:val="top"/>
          </w:tcPr>
          <w:p>
            <w:pPr>
              <w:pStyle w:val="4"/>
              <w:snapToGrid w:val="0"/>
              <w:spacing w:before="93" w:beforeLines="30" w:after="156" w:afterLines="50" w:line="400" w:lineRule="exact"/>
              <w:ind w:firstLine="482" w:firstLineChars="200"/>
              <w:jc w:val="both"/>
              <w:rPr>
                <w:rFonts w:ascii="宋体" w:hAnsi="宋体" w:eastAsia="宋体" w:cs="宋体"/>
                <w:b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</w:rPr>
              <w:t>预期可能取得的突破性进展及其可行性论证，提出预期研究成果形式和水平（明确研究成果形式和水平，对应条目选择划“√”）：</w:t>
            </w:r>
            <w:r>
              <w:rPr>
                <w:rFonts w:hint="eastAsia" w:ascii="宋体" w:hAnsi="宋体" w:eastAsia="宋体" w:cs="宋体"/>
                <w:b/>
                <w:color w:val="333333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333333"/>
              </w:rPr>
              <w:t xml:space="preserve">    □</w:t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以攻克国内外学术界公认的理论难题为目标的基础研究，成果提交形式：国际重要期刊发表论文情况以及国际同行学术界评价；</w:t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333333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以解决国家、广东重大需求为目标的前瞻性应用基础理论研究，成果提交形式：创新理论与方法、前沿技术，成果在该领域国际权威学术期刊或著名国际会议发表论文情况，实验验证平台与实验验证结果；</w:t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333333"/>
              </w:rPr>
              <w:t xml:space="preserve"> □</w:t>
            </w: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以解决国家、广东重大需求为目标的前瞻性应用基础理论研究，成果提交形式：创新理论与方法、前沿技术，成果在该领域国际权威学术期刊或著名国际会议发表论文情况, 实际应用验证研究、与国际先进方法的比较结果。</w:t>
            </w: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  <w:p>
            <w:pPr>
              <w:pStyle w:val="4"/>
              <w:snapToGrid w:val="0"/>
              <w:spacing w:before="93" w:beforeLines="30" w:after="156" w:afterLines="50" w:line="360" w:lineRule="auto"/>
              <w:ind w:firstLine="402"/>
              <w:rPr>
                <w:rFonts w:ascii="宋体" w:hAnsi="宋体" w:eastAsia="宋体" w:cs="宋体"/>
                <w:b/>
                <w:color w:val="333333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四、工作基础和队伍情况</w:t>
      </w:r>
    </w:p>
    <w:tbl>
      <w:tblPr>
        <w:tblStyle w:val="2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2" w:hRule="atLeast"/>
          <w:jc w:val="center"/>
        </w:trPr>
        <w:tc>
          <w:tcPr>
            <w:tcW w:w="9220" w:type="dxa"/>
            <w:noWrap w:val="0"/>
            <w:vAlign w:val="top"/>
          </w:tcPr>
          <w:p>
            <w:pPr>
              <w:spacing w:before="156" w:beforeLines="50" w:after="156" w:afterLines="50" w:line="360" w:lineRule="exact"/>
              <w:ind w:firstLine="482" w:firstLineChars="200"/>
              <w:rPr>
                <w:rFonts w:ascii="楷体_GB2312" w:hAnsi="宋体" w:eastAsia="楷体_GB2312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333333"/>
                <w:sz w:val="24"/>
              </w:rPr>
              <w:t>具有影响的研究基础及在该领域国际上所处的位置，研究队伍状况（国内具备较好的研究工作积累和研究条件，具有一定规模的研究队伍，有一批在国际上有影响的学术带头人）。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24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五、与国家自然科学基金其他项目、国家和广东省其他科技计划的关系</w:t>
      </w:r>
    </w:p>
    <w:tbl>
      <w:tblPr>
        <w:tblStyle w:val="2"/>
        <w:tblW w:w="8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07" w:hRule="atLeast"/>
          <w:jc w:val="center"/>
        </w:trPr>
        <w:tc>
          <w:tcPr>
            <w:tcW w:w="8939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40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 w:after="156" w:afterLines="50" w:line="400" w:lineRule="exact"/>
              <w:rPr>
                <w:rFonts w:ascii="宋体" w:hAnsi="宋体"/>
                <w:sz w:val="8"/>
                <w:szCs w:val="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 xml:space="preserve">    六、其他要说明的问题</w:t>
      </w:r>
    </w:p>
    <w:tbl>
      <w:tblPr>
        <w:tblStyle w:val="2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  <w:jc w:val="center"/>
        </w:trPr>
        <w:tc>
          <w:tcPr>
            <w:tcW w:w="8918" w:type="dxa"/>
            <w:noWrap w:val="0"/>
            <w:vAlign w:val="top"/>
          </w:tcPr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20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900" w:firstLineChars="450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17E00"/>
    <w:rsid w:val="61E17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2019-04-10T08:20:00Z</dcterms:created>
  <dc:creator>舍弃</dc:creator>
  <cp:lastModifiedBy>舍弃</cp:lastModifiedBy>
  <dcterms:modified xsi:type="dcterms:W3CDTF">2019-04-10T08:30:32Z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