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line="276" w:lineRule="auto"/>
        <w:ind w:left="0" w:leftChars="0" w:firstLine="0" w:firstLineChars="0"/>
        <w:jc w:val="center"/>
        <w:rPr>
          <w:rFonts w:hint="eastAsia" w:ascii="方正小标宋简体" w:hAnsi="方正小标宋简体" w:eastAsia="方正小标宋简体" w:cs="方正小标宋简体"/>
          <w:bCs/>
          <w:color w:val="000000" w:themeColor="text1"/>
          <w:sz w:val="32"/>
          <w:szCs w:val="32"/>
        </w:rPr>
      </w:pPr>
      <w:bookmarkStart w:id="0" w:name="_GoBack"/>
      <w:r>
        <w:rPr>
          <w:rFonts w:hint="eastAsia" w:ascii="方正小标宋简体" w:hAnsi="方正小标宋简体" w:eastAsia="方正小标宋简体" w:cs="方正小标宋简体"/>
          <w:bCs/>
          <w:color w:val="000000" w:themeColor="text1"/>
          <w:sz w:val="32"/>
          <w:szCs w:val="32"/>
        </w:rPr>
        <w:t>清华东莞创新中心先进功能纳米材料研发中心</w:t>
      </w:r>
    </w:p>
    <w:bookmarkEnd w:id="0"/>
    <w:p>
      <w:pPr>
        <w:pStyle w:val="5"/>
        <w:snapToGrid w:val="0"/>
        <w:spacing w:line="276" w:lineRule="auto"/>
        <w:ind w:left="0" w:leftChars="0" w:firstLine="0" w:firstLineChars="0"/>
        <w:jc w:val="center"/>
        <w:rPr>
          <w:rFonts w:hint="default" w:ascii="方正小标宋简体" w:hAnsi="方正小标宋简体" w:eastAsia="方正小标宋简体" w:cs="方正小标宋简体"/>
          <w:bCs/>
          <w:color w:val="000000" w:themeColor="text1"/>
          <w:sz w:val="32"/>
          <w:szCs w:val="32"/>
          <w:lang w:val="en-US" w:eastAsia="zh-CN"/>
        </w:rPr>
      </w:pPr>
      <w:r>
        <w:rPr>
          <w:rFonts w:hint="eastAsia" w:ascii="方正小标宋简体" w:hAnsi="方正小标宋简体" w:eastAsia="方正小标宋简体" w:cs="方正小标宋简体"/>
          <w:bCs/>
          <w:color w:val="000000" w:themeColor="text1"/>
          <w:sz w:val="32"/>
          <w:szCs w:val="32"/>
          <w:lang w:val="en-US" w:eastAsia="zh-CN"/>
        </w:rPr>
        <w:t>团队介绍</w:t>
      </w:r>
    </w:p>
    <w:p>
      <w:pPr>
        <w:pStyle w:val="5"/>
        <w:snapToGrid w:val="0"/>
        <w:spacing w:line="360" w:lineRule="auto"/>
        <w:ind w:left="0" w:leftChars="0" w:firstLine="0" w:firstLineChars="0"/>
        <w:rPr>
          <w:rFonts w:hint="eastAsia" w:ascii="仿宋_GB2312" w:hAnsi="仿宋_GB2312" w:eastAsia="仿宋_GB2312" w:cs="仿宋_GB2312"/>
          <w:bCs/>
          <w:color w:val="000000" w:themeColor="text1"/>
          <w:sz w:val="28"/>
          <w:szCs w:val="28"/>
        </w:rPr>
      </w:pPr>
    </w:p>
    <w:p>
      <w:pPr>
        <w:pStyle w:val="5"/>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清华东莞创新中心先进功能纳米材料研发中心主要从事应用于环境和能源领域的功能纳米材料的研发和产业化。现有600余平方米实验室和办公场地，以及40余台/套材料制备及表征测试设备，包括手套箱、行星式真空搅拌机、自动涂覆红外烘干机、电动辊轧机、真空干燥箱、纽扣电池制备设备、电化学工作站、高温烧结炉以及涂层材料制备和表征仪器和设备。目前研发团队包括国家特聘专家1名、研发顾问1名（美国工程院院士）、出站博士后2名、兼职博士后2名、研究助理2名和实习研究生1名。</w:t>
      </w:r>
    </w:p>
    <w:p>
      <w:pPr>
        <w:pStyle w:val="14"/>
        <w:snapToGrid w:val="0"/>
        <w:spacing w:line="360" w:lineRule="auto"/>
        <w:ind w:firstLine="0" w:firstLineChars="0"/>
        <w:rPr>
          <w:rFonts w:hint="eastAsia"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 xml:space="preserve">    实验室主任蒋永东博士为国家特聘专家，有19年的创新研发和项目管理经验，在功能纳米材料和器件研发方面取得了多项突破性成果。研发领域包括多功能智能涂层材料、超疏水自清洁涂层、储能材料、光学纳米复合材料、表面/界面改性技术、铁电薄膜及元器件等。蒋博士研究团队曾获得20余项纵向和10余项企业横向创新研发项目，包括世界五百强企业。前期研究已申请11项美国专利和1项中国发明专利，已经授权7项美国专利，其中3项产品和技术成果转让世界五百强企业。</w:t>
      </w:r>
      <w:r>
        <w:rPr>
          <w:rFonts w:hint="eastAsia" w:ascii="仿宋_GB2312" w:hAnsi="仿宋_GB2312" w:eastAsia="仿宋_GB2312" w:cs="仿宋_GB2312"/>
          <w:bCs/>
          <w:sz w:val="28"/>
          <w:szCs w:val="28"/>
        </w:rPr>
        <w:t>蒋永东博士入职以来已经获得“东莞市创新领军人才”和“东莞市一类特色人才”称号，被聘为“河南省航空材料与应用技术重点实验室”学术委员会委员。</w:t>
      </w:r>
    </w:p>
    <w:p>
      <w:pPr>
        <w:pStyle w:val="14"/>
        <w:snapToGrid w:val="0"/>
        <w:spacing w:line="360" w:lineRule="auto"/>
        <w:ind w:firstLine="444" w:firstLineChars="0"/>
        <w:rPr>
          <w:rFonts w:hint="eastAsia" w:ascii="仿宋_GB2312" w:hAnsi="仿宋_GB2312" w:eastAsia="仿宋_GB2312" w:cs="仿宋_GB2312"/>
          <w:bCs/>
          <w:color w:val="000000" w:themeColor="text1"/>
          <w:sz w:val="28"/>
          <w:szCs w:val="28"/>
        </w:rPr>
      </w:pPr>
      <w:r>
        <w:rPr>
          <w:rFonts w:hint="eastAsia" w:ascii="仿宋_GB2312" w:hAnsi="仿宋_GB2312" w:eastAsia="仿宋_GB2312" w:cs="仿宋_GB2312"/>
          <w:bCs/>
          <w:color w:val="000000" w:themeColor="text1"/>
          <w:sz w:val="28"/>
          <w:szCs w:val="28"/>
        </w:rPr>
        <w:t>研发顾问汪正平教授为佐治亚理工学院材料系董事教授、美国工程院院士、中国工程院外籍院士、香港科学院创始院士；2011年被聘为中国科学院深圳先进技术研究院“先进电子封装材料”广东省创新科研团队带头人、电子封装材料方向首席科学家；汪教授的研究领域涉及聚合物电子材料、电子、光学和微机电系统封装、纳米功能材料等。陈三名博士为深圳大学出站博士后，在纳米复合材料的设计、制备和表征方面具有丰富的研发经验；柯冲博士毕业生于澳大利亚莫纳什大学，2017-2018年在莫纳什大学从事博士后研究，在材料表面处理和涂层设计、制备和表征方面具有丰富的研发经验。</w:t>
      </w:r>
    </w:p>
    <w:p>
      <w:pPr>
        <w:widowControl/>
        <w:snapToGrid w:val="0"/>
        <w:spacing w:line="276" w:lineRule="auto"/>
        <w:ind w:firstLine="420"/>
        <w:rPr>
          <w:rFonts w:ascii="Times New Roman" w:hAnsi="宋体" w:eastAsia="宋体" w:cs="Times New Roman"/>
          <w:bCs/>
          <w:color w:val="000000" w:themeColor="text1"/>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67CBF"/>
    <w:multiLevelType w:val="multilevel"/>
    <w:tmpl w:val="1E567CBF"/>
    <w:lvl w:ilvl="0" w:tentative="0">
      <w:start w:val="1"/>
      <w:numFmt w:val="decimal"/>
      <w:pStyle w:val="3"/>
      <w:lvlText w:val="2.1.%1"/>
      <w:lvlJc w:val="left"/>
      <w:pPr>
        <w:ind w:left="420" w:hanging="420"/>
      </w:pPr>
      <w:rPr>
        <w:rFonts w:hint="eastAsia" w:ascii="等线" w:hAnsi="等线"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1CC3FDD"/>
    <w:multiLevelType w:val="multilevel"/>
    <w:tmpl w:val="51CC3FDD"/>
    <w:lvl w:ilvl="0" w:tentative="0">
      <w:start w:val="1"/>
      <w:numFmt w:val="decimal"/>
      <w:pStyle w:val="4"/>
      <w:lvlText w:val="%1."/>
      <w:lvlJc w:val="left"/>
      <w:pPr>
        <w:ind w:left="420" w:hanging="420"/>
      </w:pPr>
      <w:rPr>
        <w:rFonts w:hint="eastAsia" w:eastAsia="宋体"/>
      </w:rPr>
    </w:lvl>
    <w:lvl w:ilvl="1" w:tentative="0">
      <w:start w:val="1"/>
      <w:numFmt w:val="decimal"/>
      <w:isLgl/>
      <w:lvlText w:val="%1.%2"/>
      <w:lvlJc w:val="left"/>
      <w:pPr>
        <w:ind w:left="720" w:hanging="720"/>
      </w:pPr>
      <w:rPr>
        <w:rFonts w:hint="default" w:asciiTheme="minorHAnsi" w:hAnsiTheme="minorHAnsi" w:eastAsiaTheme="minorHAnsi"/>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2">
    <w:nsid w:val="59845E85"/>
    <w:multiLevelType w:val="multilevel"/>
    <w:tmpl w:val="59845E85"/>
    <w:lvl w:ilvl="0" w:tentative="0">
      <w:start w:val="1"/>
      <w:numFmt w:val="decimal"/>
      <w:pStyle w:val="2"/>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30489"/>
    <w:rsid w:val="00013D3B"/>
    <w:rsid w:val="000F5A69"/>
    <w:rsid w:val="00160C14"/>
    <w:rsid w:val="00180F43"/>
    <w:rsid w:val="00290405"/>
    <w:rsid w:val="00296D2E"/>
    <w:rsid w:val="002E02C7"/>
    <w:rsid w:val="002F7B54"/>
    <w:rsid w:val="00330489"/>
    <w:rsid w:val="003667ED"/>
    <w:rsid w:val="003D75F9"/>
    <w:rsid w:val="004F6D36"/>
    <w:rsid w:val="005215E3"/>
    <w:rsid w:val="00575427"/>
    <w:rsid w:val="00601CDE"/>
    <w:rsid w:val="00651C14"/>
    <w:rsid w:val="00697D2C"/>
    <w:rsid w:val="0071463F"/>
    <w:rsid w:val="00762643"/>
    <w:rsid w:val="008366FA"/>
    <w:rsid w:val="00866433"/>
    <w:rsid w:val="00903E99"/>
    <w:rsid w:val="009167FD"/>
    <w:rsid w:val="009A4F2B"/>
    <w:rsid w:val="00AC621D"/>
    <w:rsid w:val="00C372A1"/>
    <w:rsid w:val="00C6420E"/>
    <w:rsid w:val="00C9477A"/>
    <w:rsid w:val="00E3339B"/>
    <w:rsid w:val="00E75357"/>
    <w:rsid w:val="00F207DB"/>
    <w:rsid w:val="00F56CC3"/>
    <w:rsid w:val="00F72AB7"/>
    <w:rsid w:val="08F11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numPr>
        <w:ilvl w:val="0"/>
        <w:numId w:val="1"/>
      </w:numPr>
      <w:adjustRightInd w:val="0"/>
      <w:snapToGrid w:val="0"/>
      <w:spacing w:before="240" w:after="240"/>
      <w:ind w:left="0" w:firstLine="0"/>
      <w:jc w:val="left"/>
      <w:outlineLvl w:val="0"/>
    </w:pPr>
    <w:rPr>
      <w:rFonts w:eastAsia="黑体"/>
      <w:b/>
      <w:bCs/>
      <w:color w:val="000000" w:themeColor="text1"/>
      <w:kern w:val="44"/>
      <w:sz w:val="30"/>
      <w:szCs w:val="44"/>
    </w:rPr>
  </w:style>
  <w:style w:type="paragraph" w:styleId="3">
    <w:name w:val="heading 2"/>
    <w:basedOn w:val="1"/>
    <w:next w:val="1"/>
    <w:link w:val="12"/>
    <w:semiHidden/>
    <w:unhideWhenUsed/>
    <w:qFormat/>
    <w:uiPriority w:val="9"/>
    <w:pPr>
      <w:keepNext/>
      <w:keepLines/>
      <w:numPr>
        <w:ilvl w:val="0"/>
        <w:numId w:val="2"/>
      </w:numPr>
      <w:snapToGrid w:val="0"/>
      <w:spacing w:before="120" w:after="120"/>
      <w:jc w:val="left"/>
      <w:outlineLvl w:val="1"/>
    </w:pPr>
    <w:rPr>
      <w:rFonts w:asciiTheme="majorHAnsi" w:hAnsiTheme="majorHAnsi" w:eastAsiaTheme="majorEastAsia" w:cstheme="majorBidi"/>
      <w:b/>
      <w:bCs/>
      <w:sz w:val="28"/>
      <w:szCs w:val="32"/>
    </w:rPr>
  </w:style>
  <w:style w:type="paragraph" w:styleId="4">
    <w:name w:val="heading 3"/>
    <w:basedOn w:val="1"/>
    <w:next w:val="1"/>
    <w:link w:val="13"/>
    <w:semiHidden/>
    <w:unhideWhenUsed/>
    <w:qFormat/>
    <w:uiPriority w:val="9"/>
    <w:pPr>
      <w:keepNext/>
      <w:keepLines/>
      <w:numPr>
        <w:ilvl w:val="0"/>
        <w:numId w:val="3"/>
      </w:numPr>
      <w:snapToGrid w:val="0"/>
      <w:spacing w:before="120" w:after="60"/>
      <w:jc w:val="left"/>
      <w:outlineLvl w:val="2"/>
    </w:pPr>
    <w:rPr>
      <w:rFonts w:eastAsia="宋体"/>
      <w:bCs/>
      <w:sz w:val="28"/>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unhideWhenUsed/>
    <w:uiPriority w:val="0"/>
    <w:pPr>
      <w:ind w:firstLine="420"/>
    </w:pPr>
    <w:rPr>
      <w:rFonts w:ascii="Times New Roman" w:hAnsi="Times New Roman" w:eastAsia="宋体" w:cs="Times New Roman"/>
      <w:szCs w:val="20"/>
    </w:rPr>
  </w:style>
  <w:style w:type="paragraph" w:styleId="6">
    <w:name w:val="footer"/>
    <w:basedOn w:val="1"/>
    <w:link w:val="16"/>
    <w:unhideWhenUsed/>
    <w:uiPriority w:val="99"/>
    <w:pPr>
      <w:tabs>
        <w:tab w:val="center" w:pos="4153"/>
        <w:tab w:val="right" w:pos="8306"/>
      </w:tabs>
      <w:snapToGrid w:val="0"/>
      <w:jc w:val="left"/>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semiHidden/>
    <w:unhideWhenUsed/>
    <w:uiPriority w:val="99"/>
    <w:rPr>
      <w:color w:val="0000FF"/>
      <w:u w:val="single"/>
    </w:rPr>
  </w:style>
  <w:style w:type="character" w:customStyle="1" w:styleId="11">
    <w:name w:val="标题 1 Char"/>
    <w:basedOn w:val="9"/>
    <w:link w:val="2"/>
    <w:uiPriority w:val="9"/>
    <w:rPr>
      <w:rFonts w:eastAsia="黑体"/>
      <w:b/>
      <w:bCs/>
      <w:color w:val="000000" w:themeColor="text1"/>
      <w:kern w:val="44"/>
      <w:sz w:val="30"/>
      <w:szCs w:val="44"/>
    </w:rPr>
  </w:style>
  <w:style w:type="character" w:customStyle="1" w:styleId="12">
    <w:name w:val="标题 2 Char"/>
    <w:basedOn w:val="9"/>
    <w:link w:val="3"/>
    <w:semiHidden/>
    <w:uiPriority w:val="9"/>
    <w:rPr>
      <w:rFonts w:asciiTheme="majorHAnsi" w:hAnsiTheme="majorHAnsi" w:eastAsiaTheme="majorEastAsia" w:cstheme="majorBidi"/>
      <w:b/>
      <w:bCs/>
      <w:sz w:val="28"/>
      <w:szCs w:val="32"/>
    </w:rPr>
  </w:style>
  <w:style w:type="character" w:customStyle="1" w:styleId="13">
    <w:name w:val="标题 3 Char"/>
    <w:basedOn w:val="9"/>
    <w:link w:val="4"/>
    <w:semiHidden/>
    <w:uiPriority w:val="9"/>
    <w:rPr>
      <w:rFonts w:eastAsia="宋体"/>
      <w:bCs/>
      <w:sz w:val="28"/>
      <w:szCs w:val="32"/>
    </w:rPr>
  </w:style>
  <w:style w:type="paragraph" w:styleId="14">
    <w:name w:val="List Paragraph"/>
    <w:basedOn w:val="1"/>
    <w:qFormat/>
    <w:uiPriority w:val="34"/>
    <w:pPr>
      <w:ind w:firstLine="420" w:firstLineChars="200"/>
    </w:pPr>
  </w:style>
  <w:style w:type="character" w:customStyle="1" w:styleId="15">
    <w:name w:val="页眉 Char"/>
    <w:basedOn w:val="9"/>
    <w:link w:val="7"/>
    <w:uiPriority w:val="99"/>
    <w:rPr>
      <w:sz w:val="18"/>
      <w:szCs w:val="18"/>
    </w:rPr>
  </w:style>
  <w:style w:type="character" w:customStyle="1" w:styleId="16">
    <w:name w:val="页脚 Char"/>
    <w:basedOn w:val="9"/>
    <w:link w:val="6"/>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117</Words>
  <Characters>671</Characters>
  <Lines>5</Lines>
  <Paragraphs>1</Paragraphs>
  <TotalTime>2</TotalTime>
  <ScaleCrop>false</ScaleCrop>
  <LinksUpToDate>false</LinksUpToDate>
  <CharactersWithSpaces>787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2019-05-14T01:52:00Z</dcterms:created>
  <dc:creator>Lenovo</dc:creator>
  <cp:lastModifiedBy>lenovo</cp:lastModifiedBy>
  <dcterms:modified xsi:type="dcterms:W3CDTF">2019-05-14T05:06:20Z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